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82B1E" w14:textId="23FBFDF2" w:rsidR="00982676" w:rsidRDefault="3095204D" w:rsidP="556FEDA9">
      <w:pPr>
        <w:rPr>
          <w:rFonts w:ascii="Aptos" w:eastAsia="Aptos" w:hAnsi="Aptos" w:cs="Aptos"/>
          <w:b/>
          <w:bCs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  <w:sz w:val="48"/>
          <w:szCs w:val="48"/>
        </w:rPr>
        <w:t>Project Report: End-to-End Azure Cloud Data Engineering &amp; Analytics Pipeline</w:t>
      </w:r>
    </w:p>
    <w:p w14:paraId="26DCB1E0" w14:textId="3EDA106E" w:rsidR="00982676" w:rsidRDefault="2E1697D3" w:rsidP="556FEDA9">
      <w:pPr>
        <w:rPr>
          <w:rFonts w:ascii="Aptos" w:eastAsia="Aptos" w:hAnsi="Aptos" w:cs="Aptos"/>
          <w:b/>
          <w:bCs/>
          <w:color w:val="1F1F1F"/>
          <w:sz w:val="36"/>
          <w:szCs w:val="36"/>
        </w:rPr>
      </w:pPr>
      <w:r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Project Overview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2393"/>
        <w:gridCol w:w="5857"/>
      </w:tblGrid>
      <w:tr w:rsidR="556FEDA9" w14:paraId="6462A46E" w14:textId="77777777" w:rsidTr="556FEDA9">
        <w:trPr>
          <w:trHeight w:val="300"/>
        </w:trPr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4D93D5E" w14:textId="706E98AC" w:rsidR="1A17CD41" w:rsidRDefault="1A17CD41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Project Title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656E36A" w14:textId="448C8D23" w:rsidR="1A17CD41" w:rsidRDefault="1A17CD41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Hybrid Cloud Data Migration and ETL/ELT Analytics Platform</w:t>
            </w:r>
          </w:p>
        </w:tc>
      </w:tr>
      <w:tr w:rsidR="556FEDA9" w14:paraId="1D3EEA02" w14:textId="77777777" w:rsidTr="556FEDA9">
        <w:trPr>
          <w:trHeight w:val="300"/>
        </w:trPr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0155FAF" w14:textId="72DB3B1C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Analyst/Owner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8422832" w14:textId="6647DCDC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Md Akram Khan</w:t>
            </w:r>
          </w:p>
        </w:tc>
      </w:tr>
      <w:tr w:rsidR="556FEDA9" w14:paraId="7E8A9B6E" w14:textId="77777777" w:rsidTr="556FEDA9">
        <w:trPr>
          <w:trHeight w:val="300"/>
        </w:trPr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E251B6A" w14:textId="06D475E2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Date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39FF5D4" w14:textId="797D5147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December 2025</w:t>
            </w:r>
          </w:p>
        </w:tc>
      </w:tr>
      <w:tr w:rsidR="556FEDA9" w14:paraId="52E38E48" w14:textId="77777777" w:rsidTr="556FEDA9">
        <w:trPr>
          <w:trHeight w:val="300"/>
        </w:trPr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B2909C" w14:textId="4228EB5A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Architecture Pattern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B6DA9C9" w14:textId="3357DA8F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Medallion Architecture (Raw, Transformed)</w:t>
            </w:r>
          </w:p>
        </w:tc>
      </w:tr>
      <w:tr w:rsidR="556FEDA9" w14:paraId="06B00BE2" w14:textId="77777777" w:rsidTr="556FEDA9">
        <w:trPr>
          <w:trHeight w:val="300"/>
        </w:trPr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B34EA07" w14:textId="24025909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Key Achievement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90C4529" w14:textId="76D07B8A" w:rsidR="1A17CD41" w:rsidRDefault="1A17CD41" w:rsidP="556FEDA9">
            <w:pPr>
              <w:spacing w:after="0"/>
            </w:pPr>
            <w:r w:rsidRPr="556FEDA9">
              <w:rPr>
                <w:color w:val="1F1F1F"/>
              </w:rPr>
              <w:t>Established an enterprise-grade, monitored data pipeline from On-Premises to Azure Cloud.</w:t>
            </w:r>
          </w:p>
        </w:tc>
      </w:tr>
    </w:tbl>
    <w:p w14:paraId="2271462C" w14:textId="74D712CD" w:rsidR="00982676" w:rsidRDefault="00982676" w:rsidP="556FEDA9">
      <w:pPr>
        <w:spacing w:after="240"/>
        <w:rPr>
          <w:rFonts w:ascii="Aptos" w:eastAsia="Aptos" w:hAnsi="Aptos" w:cs="Aptos"/>
          <w:color w:val="1F1F1F"/>
        </w:rPr>
      </w:pPr>
    </w:p>
    <w:p w14:paraId="68ECC81B" w14:textId="224FA643" w:rsidR="00982676" w:rsidRDefault="4E283747" w:rsidP="556FEDA9">
      <w:pPr>
        <w:pStyle w:val="Heading2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1. Executive Summary</w:t>
      </w:r>
      <w:r w:rsidR="09F73F52"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 xml:space="preserve"> </w:t>
      </w:r>
      <w:proofErr w:type="gramStart"/>
      <w:r w:rsidR="09F73F52"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From</w:t>
      </w:r>
      <w:proofErr w:type="gramEnd"/>
      <w:r w:rsidR="09F73F52"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 xml:space="preserve"> CSV to Cloud BI</w:t>
      </w:r>
    </w:p>
    <w:p w14:paraId="61DDF0E1" w14:textId="785A941D" w:rsidR="00982676" w:rsidRDefault="263BB73C" w:rsidP="556FEDA9">
      <w:pPr>
        <w:spacing w:after="240"/>
      </w:pPr>
      <w:r w:rsidRPr="556FEDA9">
        <w:rPr>
          <w:rFonts w:ascii="Aptos" w:eastAsia="Aptos" w:hAnsi="Aptos" w:cs="Aptos"/>
          <w:color w:val="1F1F1F"/>
        </w:rPr>
        <w:t xml:space="preserve">This project demonstrates the design and deployment of a complete cloud-based data ingestion, transformation, storage, and analytics ecosystem. Starting with on-premise CSV datasets, the entire workflow was migrated to Azure Cloud using modern data engineering best practices. The architecture leverages </w:t>
      </w:r>
      <w:r w:rsidRPr="556FEDA9">
        <w:rPr>
          <w:rFonts w:ascii="Aptos" w:eastAsia="Aptos" w:hAnsi="Aptos" w:cs="Aptos"/>
          <w:b/>
          <w:bCs/>
          <w:color w:val="1F1F1F"/>
        </w:rPr>
        <w:t>Azure Data Factory</w:t>
      </w:r>
      <w:r w:rsidRPr="556FEDA9">
        <w:rPr>
          <w:rFonts w:ascii="Aptos" w:eastAsia="Aptos" w:hAnsi="Aptos" w:cs="Aptos"/>
          <w:color w:val="1F1F1F"/>
        </w:rPr>
        <w:t xml:space="preserve"> for ingestion, </w:t>
      </w:r>
      <w:r w:rsidRPr="556FEDA9">
        <w:rPr>
          <w:rFonts w:ascii="Aptos" w:eastAsia="Aptos" w:hAnsi="Aptos" w:cs="Aptos"/>
          <w:b/>
          <w:bCs/>
          <w:color w:val="1F1F1F"/>
        </w:rPr>
        <w:t>Azure Data Lake Gen2</w:t>
      </w:r>
      <w:r w:rsidRPr="556FEDA9">
        <w:rPr>
          <w:rFonts w:ascii="Aptos" w:eastAsia="Aptos" w:hAnsi="Aptos" w:cs="Aptos"/>
          <w:color w:val="1F1F1F"/>
        </w:rPr>
        <w:t xml:space="preserve"> for storage, </w:t>
      </w:r>
      <w:r w:rsidRPr="556FEDA9">
        <w:rPr>
          <w:rFonts w:ascii="Aptos" w:eastAsia="Aptos" w:hAnsi="Aptos" w:cs="Aptos"/>
          <w:b/>
          <w:bCs/>
          <w:color w:val="1F1F1F"/>
        </w:rPr>
        <w:t>Azure Databricks</w:t>
      </w:r>
      <w:r w:rsidRPr="556FEDA9">
        <w:rPr>
          <w:rFonts w:ascii="Aptos" w:eastAsia="Aptos" w:hAnsi="Aptos" w:cs="Aptos"/>
          <w:color w:val="1F1F1F"/>
        </w:rPr>
        <w:t xml:space="preserve"> for scalable processing, </w:t>
      </w:r>
      <w:r w:rsidRPr="556FEDA9">
        <w:rPr>
          <w:rFonts w:ascii="Aptos" w:eastAsia="Aptos" w:hAnsi="Aptos" w:cs="Aptos"/>
          <w:b/>
          <w:bCs/>
          <w:color w:val="1F1F1F"/>
        </w:rPr>
        <w:t>Azure Synapse</w:t>
      </w:r>
      <w:r w:rsidRPr="556FEDA9">
        <w:rPr>
          <w:rFonts w:ascii="Aptos" w:eastAsia="Aptos" w:hAnsi="Aptos" w:cs="Aptos"/>
          <w:color w:val="1F1F1F"/>
        </w:rPr>
        <w:t xml:space="preserve"> Analytics for querying, and </w:t>
      </w:r>
      <w:r w:rsidRPr="556FEDA9">
        <w:rPr>
          <w:rFonts w:ascii="Aptos" w:eastAsia="Aptos" w:hAnsi="Aptos" w:cs="Aptos"/>
          <w:b/>
          <w:bCs/>
          <w:color w:val="1F1F1F"/>
        </w:rPr>
        <w:t>Power BI</w:t>
      </w:r>
      <w:r w:rsidRPr="556FEDA9">
        <w:rPr>
          <w:rFonts w:ascii="Aptos" w:eastAsia="Aptos" w:hAnsi="Aptos" w:cs="Aptos"/>
          <w:color w:val="1F1F1F"/>
        </w:rPr>
        <w:t xml:space="preserve"> for business intelligence. </w:t>
      </w:r>
      <w:r w:rsidRPr="556FEDA9">
        <w:rPr>
          <w:rFonts w:ascii="Aptos" w:eastAsia="Aptos" w:hAnsi="Aptos" w:cs="Aptos"/>
          <w:b/>
          <w:bCs/>
          <w:color w:val="1F1F1F"/>
        </w:rPr>
        <w:t>Automated monitoring</w:t>
      </w:r>
      <w:r w:rsidRPr="556FEDA9">
        <w:rPr>
          <w:rFonts w:ascii="Aptos" w:eastAsia="Aptos" w:hAnsi="Aptos" w:cs="Aptos"/>
          <w:color w:val="1F1F1F"/>
        </w:rPr>
        <w:t xml:space="preserve">, notifications, security, and </w:t>
      </w:r>
      <w:r w:rsidRPr="556FEDA9">
        <w:rPr>
          <w:rFonts w:ascii="Aptos" w:eastAsia="Aptos" w:hAnsi="Aptos" w:cs="Aptos"/>
          <w:b/>
          <w:bCs/>
          <w:color w:val="1F1F1F"/>
        </w:rPr>
        <w:t>version control</w:t>
      </w:r>
      <w:r w:rsidRPr="556FEDA9">
        <w:rPr>
          <w:rFonts w:ascii="Aptos" w:eastAsia="Aptos" w:hAnsi="Aptos" w:cs="Aptos"/>
          <w:color w:val="1F1F1F"/>
        </w:rPr>
        <w:t xml:space="preserve"> were implemented to deliver an enterprise-grade solution.</w:t>
      </w:r>
    </w:p>
    <w:p w14:paraId="23C84E35" w14:textId="106F7F25" w:rsidR="00982676" w:rsidRDefault="263BB73C" w:rsidP="556FEDA9">
      <w:pPr>
        <w:pStyle w:val="Heading3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</w:rPr>
        <w:t>1.1. Business Problem</w:t>
      </w:r>
    </w:p>
    <w:p w14:paraId="79AA1E63" w14:textId="70B9BCED" w:rsidR="00982676" w:rsidRDefault="263BB73C" w:rsidP="556FEDA9">
      <w:pPr>
        <w:spacing w:before="240" w:after="240"/>
      </w:pPr>
      <w:r w:rsidRPr="556FEDA9">
        <w:rPr>
          <w:rFonts w:ascii="Aptos" w:eastAsia="Aptos" w:hAnsi="Aptos" w:cs="Aptos"/>
        </w:rPr>
        <w:t>The organization maintained multiple on-premises CSV files (</w:t>
      </w:r>
      <w:r w:rsidRPr="556FEDA9">
        <w:rPr>
          <w:rFonts w:ascii="Consolas" w:eastAsia="Consolas" w:hAnsi="Consolas" w:cs="Consolas"/>
        </w:rPr>
        <w:t>accounts.csv</w:t>
      </w:r>
      <w:r w:rsidRPr="556FEDA9">
        <w:rPr>
          <w:rFonts w:ascii="Aptos" w:eastAsia="Aptos" w:hAnsi="Aptos" w:cs="Aptos"/>
        </w:rPr>
        <w:t xml:space="preserve">, </w:t>
      </w:r>
      <w:r w:rsidRPr="556FEDA9">
        <w:rPr>
          <w:rFonts w:ascii="Consolas" w:eastAsia="Consolas" w:hAnsi="Consolas" w:cs="Consolas"/>
        </w:rPr>
        <w:t>products.csv</w:t>
      </w:r>
      <w:r w:rsidRPr="556FEDA9">
        <w:rPr>
          <w:rFonts w:ascii="Aptos" w:eastAsia="Aptos" w:hAnsi="Aptos" w:cs="Aptos"/>
        </w:rPr>
        <w:t xml:space="preserve">, </w:t>
      </w:r>
      <w:r w:rsidRPr="556FEDA9">
        <w:rPr>
          <w:rFonts w:ascii="Consolas" w:eastAsia="Consolas" w:hAnsi="Consolas" w:cs="Consolas"/>
        </w:rPr>
        <w:t>sales_teams.csv</w:t>
      </w:r>
      <w:r w:rsidRPr="556FEDA9">
        <w:rPr>
          <w:rFonts w:ascii="Aptos" w:eastAsia="Aptos" w:hAnsi="Aptos" w:cs="Aptos"/>
        </w:rPr>
        <w:t xml:space="preserve">, </w:t>
      </w:r>
      <w:r w:rsidRPr="556FEDA9">
        <w:rPr>
          <w:rFonts w:ascii="Consolas" w:eastAsia="Consolas" w:hAnsi="Consolas" w:cs="Consolas"/>
        </w:rPr>
        <w:t>data_dictionary.csv</w:t>
      </w:r>
      <w:r w:rsidRPr="556FEDA9">
        <w:rPr>
          <w:rFonts w:ascii="Aptos" w:eastAsia="Aptos" w:hAnsi="Aptos" w:cs="Aptos"/>
        </w:rPr>
        <w:t xml:space="preserve">, </w:t>
      </w:r>
      <w:r w:rsidRPr="556FEDA9">
        <w:rPr>
          <w:rFonts w:ascii="Consolas" w:eastAsia="Consolas" w:hAnsi="Consolas" w:cs="Consolas"/>
        </w:rPr>
        <w:t>sales_pipeline.csv</w:t>
      </w:r>
      <w:r w:rsidRPr="556FEDA9">
        <w:rPr>
          <w:rFonts w:ascii="Aptos" w:eastAsia="Aptos" w:hAnsi="Aptos" w:cs="Aptos"/>
        </w:rPr>
        <w:t>).</w:t>
      </w:r>
      <w:r w:rsidR="002B14B0">
        <w:br/>
      </w:r>
      <w:r w:rsidRPr="556FEDA9">
        <w:rPr>
          <w:rFonts w:ascii="Aptos" w:eastAsia="Aptos" w:hAnsi="Aptos" w:cs="Aptos"/>
        </w:rPr>
        <w:t xml:space="preserve"> The goals were:</w:t>
      </w:r>
    </w:p>
    <w:p w14:paraId="7DEF36CD" w14:textId="2BE19E94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t>Migrate on-premise data to Azure Cloud</w:t>
      </w:r>
    </w:p>
    <w:p w14:paraId="3E24A402" w14:textId="102CD3F2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t>Build a scalable, automated data ingestion pipeline</w:t>
      </w:r>
    </w:p>
    <w:p w14:paraId="04D4B4C4" w14:textId="250FBF64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t>Ensure data quality through transformation in Databricks</w:t>
      </w:r>
    </w:p>
    <w:p w14:paraId="7543E781" w14:textId="654BFE9B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lastRenderedPageBreak/>
        <w:t>Store processed data in Data Lake for analytics</w:t>
      </w:r>
    </w:p>
    <w:p w14:paraId="5F805EFD" w14:textId="25381488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t>Build business dashboards for revenue insights</w:t>
      </w:r>
    </w:p>
    <w:p w14:paraId="4CD30261" w14:textId="480618A9" w:rsidR="00982676" w:rsidRDefault="263BB73C" w:rsidP="556FEDA9">
      <w:pPr>
        <w:pStyle w:val="ListParagraph"/>
        <w:numPr>
          <w:ilvl w:val="0"/>
          <w:numId w:val="1"/>
        </w:numPr>
        <w:spacing w:before="240" w:after="240"/>
        <w:rPr>
          <w:rFonts w:ascii="Aptos" w:eastAsia="Aptos" w:hAnsi="Aptos" w:cs="Aptos"/>
        </w:rPr>
      </w:pPr>
      <w:r w:rsidRPr="556FEDA9">
        <w:rPr>
          <w:rFonts w:ascii="Aptos" w:eastAsia="Aptos" w:hAnsi="Aptos" w:cs="Aptos"/>
        </w:rPr>
        <w:t>Implement monitoring, logging, automation, notifications</w:t>
      </w:r>
    </w:p>
    <w:p w14:paraId="37F95455" w14:textId="732503B6" w:rsidR="007D6269" w:rsidRPr="007D6269" w:rsidRDefault="4E283747" w:rsidP="007D6269">
      <w:pPr>
        <w:pStyle w:val="Heading2"/>
        <w:spacing w:before="0" w:after="240"/>
        <w:rPr>
          <w:rFonts w:ascii="Aptos" w:eastAsia="Aptos" w:hAnsi="Aptos" w:cs="Aptos"/>
          <w:b/>
          <w:bCs/>
          <w:color w:val="1F1F1F"/>
          <w:sz w:val="36"/>
          <w:szCs w:val="36"/>
        </w:rPr>
      </w:pPr>
      <w:r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2. Solution Architecture and Implementation</w:t>
      </w:r>
    </w:p>
    <w:p w14:paraId="03A679A4" w14:textId="1DA47E31" w:rsidR="00982676" w:rsidRDefault="4E283747" w:rsidP="556FEDA9">
      <w:pPr>
        <w:pStyle w:val="Heading3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</w:rPr>
        <w:t>2.1. Architecture Overview</w:t>
      </w:r>
    </w:p>
    <w:p w14:paraId="3696BB9A" w14:textId="58E41F95" w:rsidR="00982676" w:rsidRDefault="4E283747" w:rsidP="556FEDA9">
      <w:pPr>
        <w:spacing w:after="240"/>
      </w:pPr>
      <w:r w:rsidRPr="556FEDA9">
        <w:rPr>
          <w:rFonts w:ascii="Aptos" w:eastAsia="Aptos" w:hAnsi="Aptos" w:cs="Aptos"/>
          <w:color w:val="1F1F1F"/>
        </w:rPr>
        <w:t>The platform is designed to handle hybrid data movement, processing, and advanced analytics in a secure and scalable manner.</w:t>
      </w:r>
    </w:p>
    <w:p w14:paraId="6F424495" w14:textId="759B6C0A" w:rsidR="00982676" w:rsidRDefault="660A2B9B" w:rsidP="556FEDA9">
      <w:pPr>
        <w:spacing w:after="240"/>
        <w:rPr>
          <w:rFonts w:ascii="Aptos" w:eastAsia="Aptos" w:hAnsi="Aptos" w:cs="Aptos"/>
          <w:color w:val="1F1F1F"/>
        </w:rPr>
      </w:pPr>
      <w:r>
        <w:rPr>
          <w:noProof/>
        </w:rPr>
        <w:drawing>
          <wp:inline distT="0" distB="0" distL="0" distR="0" wp14:anchorId="19EB5D88" wp14:editId="0CB83AB3">
            <wp:extent cx="5943600" cy="3000375"/>
            <wp:effectExtent l="0" t="0" r="0" b="0"/>
            <wp:docPr id="379254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5498" name="Picture 3792549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BB26" w14:textId="4449BD15" w:rsidR="00982676" w:rsidRPr="007D6269" w:rsidRDefault="6379C345" w:rsidP="007D6269">
      <w:pPr>
        <w:pStyle w:val="Heading3"/>
        <w:spacing w:before="0" w:after="120"/>
        <w:rPr>
          <w:rFonts w:ascii="Aptos" w:eastAsia="Aptos" w:hAnsi="Aptos" w:cs="Aptos"/>
          <w:b/>
          <w:bCs/>
          <w:color w:val="1F1F1F"/>
        </w:rPr>
      </w:pPr>
      <w:r w:rsidRPr="007D6269">
        <w:rPr>
          <w:rFonts w:ascii="Aptos" w:eastAsia="Aptos" w:hAnsi="Aptos" w:cs="Aptos"/>
          <w:b/>
          <w:bCs/>
          <w:color w:val="1F1F1F"/>
        </w:rPr>
        <w:t xml:space="preserve">2.2. </w:t>
      </w:r>
      <w:r w:rsidR="4E283747" w:rsidRPr="007D6269">
        <w:rPr>
          <w:rFonts w:ascii="Aptos" w:eastAsia="Aptos" w:hAnsi="Aptos" w:cs="Aptos"/>
          <w:b/>
          <w:bCs/>
          <w:color w:val="1F1F1F"/>
        </w:rPr>
        <w:t>Key Services Utilized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822"/>
        <w:gridCol w:w="2192"/>
        <w:gridCol w:w="5330"/>
      </w:tblGrid>
      <w:tr w:rsidR="556FEDA9" w14:paraId="69415529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5592119" w14:textId="09BD9ECB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Category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1F99964" w14:textId="6248B6B9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Service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3C7AB36" w14:textId="32219E98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Function</w:t>
            </w:r>
          </w:p>
        </w:tc>
      </w:tr>
      <w:tr w:rsidR="556FEDA9" w14:paraId="7D7078BA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D64C330" w14:textId="36FEB20B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Ingestion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6DA348B" w14:textId="4EB4E211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Azure Data Factory (ADF)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F3DED9" w14:textId="2ABB2336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Orchestration of the ETL pipeline; uses Self-Hosted Integration Runtime (SHIR) for secure on-prem connectivity.</w:t>
            </w:r>
          </w:p>
        </w:tc>
      </w:tr>
      <w:tr w:rsidR="556FEDA9" w14:paraId="784B4BD9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986706B" w14:textId="660DBBE6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Storage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FBDA8A" w14:textId="5E76A622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Azure Data Lake Storage Gen2 (ADLS Gen2)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C7F3A2E" w14:textId="28B0B83A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Primary storage with Hierarchical Namespace enabled; used for Raw and Transformed data containers.</w:t>
            </w:r>
          </w:p>
        </w:tc>
      </w:tr>
      <w:tr w:rsidR="556FEDA9" w14:paraId="1CFAFAB7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7A73685" w14:textId="277D776E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lastRenderedPageBreak/>
              <w:t>Security/</w:t>
            </w:r>
          </w:p>
          <w:p w14:paraId="7A4AFE77" w14:textId="77D2FD24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Monitoring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96A989D" w14:textId="4241A90B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Azure Logic Apps, Azure Monitor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D9E5668" w14:textId="5FB5ACDC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Provides email notifications for pipeline success/failure and offers deep operational monitoring.</w:t>
            </w:r>
          </w:p>
        </w:tc>
      </w:tr>
      <w:tr w:rsidR="556FEDA9" w14:paraId="201F9F6C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578F9E9" w14:textId="78012291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Processing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396E4C1" w14:textId="19C35591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Azure Databricks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CC4FF6E" w14:textId="4D6FA748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 xml:space="preserve">Cloud-scale processing for data cleaning, validation, and transformation using </w:t>
            </w:r>
            <w:proofErr w:type="spellStart"/>
            <w:r w:rsidRPr="556FEDA9">
              <w:rPr>
                <w:color w:val="1F1F1F"/>
              </w:rPr>
              <w:t>PySpark</w:t>
            </w:r>
            <w:proofErr w:type="spellEnd"/>
            <w:r w:rsidRPr="556FEDA9">
              <w:rPr>
                <w:color w:val="1F1F1F"/>
              </w:rPr>
              <w:t>.</w:t>
            </w:r>
          </w:p>
        </w:tc>
      </w:tr>
      <w:tr w:rsidR="556FEDA9" w14:paraId="64E490B0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AF0FDAA" w14:textId="2AB1E48B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Analytics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CCB7527" w14:textId="1BBFDAEB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Azure Synapse Analytics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B10DB9C" w14:textId="7E666F0E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Serverless SQL pools for complex querying, aggregation, and analytical insights on cleaned data.</w:t>
            </w:r>
          </w:p>
        </w:tc>
      </w:tr>
      <w:tr w:rsidR="556FEDA9" w14:paraId="339609EF" w14:textId="77777777" w:rsidTr="556FEDA9">
        <w:trPr>
          <w:trHeight w:val="300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5254C75" w14:textId="6451FC0E" w:rsidR="556FEDA9" w:rsidRDefault="556FEDA9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Visualization</w:t>
            </w:r>
          </w:p>
        </w:tc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D169AEE" w14:textId="1B63F448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Power BI</w:t>
            </w:r>
          </w:p>
        </w:tc>
        <w:tc>
          <w:tcPr>
            <w:tcW w:w="53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2C77590" w14:textId="4040B9BB" w:rsidR="556FEDA9" w:rsidRDefault="556FEDA9" w:rsidP="556FEDA9">
            <w:pPr>
              <w:spacing w:after="0"/>
            </w:pPr>
            <w:r w:rsidRPr="556FEDA9">
              <w:rPr>
                <w:color w:val="1F1F1F"/>
              </w:rPr>
              <w:t>Interactive business intelligence dashboard for data consumption and insight generation.</w:t>
            </w:r>
          </w:p>
        </w:tc>
      </w:tr>
    </w:tbl>
    <w:p w14:paraId="2A541558" w14:textId="78EA7466" w:rsidR="00982676" w:rsidRDefault="002B14B0" w:rsidP="556FEDA9">
      <w:pPr>
        <w:pStyle w:val="Heading3"/>
        <w:spacing w:before="0" w:after="120"/>
        <w:rPr>
          <w:rFonts w:ascii="Aptos" w:eastAsia="Aptos" w:hAnsi="Aptos" w:cs="Aptos"/>
          <w:b/>
          <w:bCs/>
          <w:color w:val="1F1F1F"/>
        </w:rPr>
      </w:pPr>
      <w:r>
        <w:br/>
      </w:r>
      <w:r w:rsidR="4E283747" w:rsidRPr="556FEDA9">
        <w:rPr>
          <w:rFonts w:ascii="Aptos" w:eastAsia="Aptos" w:hAnsi="Aptos" w:cs="Aptos"/>
          <w:b/>
          <w:bCs/>
          <w:color w:val="1F1F1F"/>
        </w:rPr>
        <w:t>2.</w:t>
      </w:r>
      <w:r w:rsidR="642F2B91" w:rsidRPr="556FEDA9">
        <w:rPr>
          <w:rFonts w:ascii="Aptos" w:eastAsia="Aptos" w:hAnsi="Aptos" w:cs="Aptos"/>
          <w:b/>
          <w:bCs/>
          <w:color w:val="1F1F1F"/>
        </w:rPr>
        <w:t>3</w:t>
      </w:r>
      <w:r w:rsidR="4E283747" w:rsidRPr="556FEDA9">
        <w:rPr>
          <w:rFonts w:ascii="Aptos" w:eastAsia="Aptos" w:hAnsi="Aptos" w:cs="Aptos"/>
          <w:b/>
          <w:bCs/>
          <w:color w:val="1F1F1F"/>
        </w:rPr>
        <w:t>. Data Ingestion</w:t>
      </w:r>
      <w:r w:rsidR="1F200745" w:rsidRPr="556FEDA9">
        <w:rPr>
          <w:rFonts w:ascii="Aptos" w:eastAsia="Aptos" w:hAnsi="Aptos" w:cs="Aptos"/>
          <w:b/>
          <w:bCs/>
          <w:color w:val="1F1F1F"/>
        </w:rPr>
        <w:t xml:space="preserve"> Pipeline</w:t>
      </w:r>
      <w:r w:rsidR="4E283747" w:rsidRPr="556FEDA9">
        <w:rPr>
          <w:rFonts w:ascii="Aptos" w:eastAsia="Aptos" w:hAnsi="Aptos" w:cs="Aptos"/>
          <w:b/>
          <w:bCs/>
          <w:color w:val="1F1F1F"/>
        </w:rPr>
        <w:t xml:space="preserve"> (</w:t>
      </w:r>
      <w:r w:rsidR="638E3899" w:rsidRPr="556FEDA9">
        <w:rPr>
          <w:rFonts w:ascii="Aptos" w:eastAsia="Aptos" w:hAnsi="Aptos" w:cs="Aptos"/>
          <w:b/>
          <w:bCs/>
          <w:color w:val="1F1F1F"/>
        </w:rPr>
        <w:t>ADF</w:t>
      </w:r>
      <w:r w:rsidR="4E283747" w:rsidRPr="556FEDA9">
        <w:rPr>
          <w:rFonts w:ascii="Aptos" w:eastAsia="Aptos" w:hAnsi="Aptos" w:cs="Aptos"/>
          <w:b/>
          <w:bCs/>
          <w:color w:val="1F1F1F"/>
        </w:rPr>
        <w:t>)</w:t>
      </w:r>
    </w:p>
    <w:p w14:paraId="6A161E64" w14:textId="01E3F44F" w:rsidR="00982676" w:rsidRDefault="2ECC0F03" w:rsidP="556FEDA9">
      <w:r>
        <w:rPr>
          <w:noProof/>
        </w:rPr>
        <w:drawing>
          <wp:inline distT="0" distB="0" distL="0" distR="0" wp14:anchorId="62F538E3" wp14:editId="0D42AF73">
            <wp:extent cx="5943600" cy="1047750"/>
            <wp:effectExtent l="0" t="0" r="0" b="0"/>
            <wp:docPr id="4882109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939" name="Picture 48821093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9FE1" w14:textId="1C736480" w:rsidR="00982676" w:rsidRDefault="4E283747" w:rsidP="556FEDA9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Azure Setup:</w:t>
      </w:r>
      <w:r w:rsidRPr="556FEDA9">
        <w:rPr>
          <w:rFonts w:ascii="Aptos" w:eastAsia="Aptos" w:hAnsi="Aptos" w:cs="Aptos"/>
          <w:color w:val="1F1F1F"/>
        </w:rPr>
        <w:t xml:space="preserve"> ADLS Gen2 initialized with two containers: </w:t>
      </w:r>
      <w:r w:rsidRPr="556FEDA9">
        <w:rPr>
          <w:rFonts w:ascii="Consolas" w:eastAsia="Consolas" w:hAnsi="Consolas" w:cs="Consolas"/>
          <w:color w:val="444746"/>
        </w:rPr>
        <w:t>raw-data</w:t>
      </w:r>
      <w:r w:rsidRPr="556FEDA9">
        <w:rPr>
          <w:rFonts w:ascii="Aptos" w:eastAsia="Aptos" w:hAnsi="Aptos" w:cs="Aptos"/>
          <w:color w:val="1F1F1F"/>
        </w:rPr>
        <w:t xml:space="preserve"> and </w:t>
      </w:r>
      <w:r w:rsidRPr="556FEDA9">
        <w:rPr>
          <w:rFonts w:ascii="Consolas" w:eastAsia="Consolas" w:hAnsi="Consolas" w:cs="Consolas"/>
          <w:color w:val="444746"/>
        </w:rPr>
        <w:t>transformed-data</w:t>
      </w:r>
      <w:r w:rsidRPr="556FEDA9">
        <w:rPr>
          <w:rFonts w:ascii="Aptos" w:eastAsia="Aptos" w:hAnsi="Aptos" w:cs="Aptos"/>
          <w:color w:val="1F1F1F"/>
        </w:rPr>
        <w:t>.</w:t>
      </w:r>
    </w:p>
    <w:p w14:paraId="1D4572C7" w14:textId="62B0D1CC" w:rsidR="00982676" w:rsidRDefault="4E283747" w:rsidP="556FEDA9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Hybrid Connectivity:</w:t>
      </w:r>
      <w:r w:rsidRPr="556FEDA9">
        <w:rPr>
          <w:rFonts w:ascii="Aptos" w:eastAsia="Aptos" w:hAnsi="Aptos" w:cs="Aptos"/>
          <w:color w:val="1F1F1F"/>
        </w:rPr>
        <w:t xml:space="preserve"> A </w:t>
      </w:r>
      <w:r w:rsidRPr="556FEDA9">
        <w:rPr>
          <w:rFonts w:ascii="Aptos" w:eastAsia="Aptos" w:hAnsi="Aptos" w:cs="Aptos"/>
          <w:b/>
          <w:bCs/>
          <w:color w:val="1F1F1F"/>
        </w:rPr>
        <w:t>Self-Hosted Integration Runtime (SHIR)</w:t>
      </w:r>
      <w:r w:rsidRPr="556FEDA9">
        <w:rPr>
          <w:rFonts w:ascii="Aptos" w:eastAsia="Aptos" w:hAnsi="Aptos" w:cs="Aptos"/>
          <w:color w:val="1F1F1F"/>
        </w:rPr>
        <w:t xml:space="preserve"> was deployed on the on-premises machine to enable secure, encrypted data transfer with ADF.</w:t>
      </w:r>
    </w:p>
    <w:p w14:paraId="29E6A2BF" w14:textId="479DBDE2" w:rsidR="00982676" w:rsidRDefault="4E283747" w:rsidP="556FEDA9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Pipeline:</w:t>
      </w:r>
      <w:r w:rsidRPr="556FEDA9">
        <w:rPr>
          <w:rFonts w:ascii="Aptos" w:eastAsia="Aptos" w:hAnsi="Aptos" w:cs="Aptos"/>
          <w:color w:val="1F1F1F"/>
        </w:rPr>
        <w:t xml:space="preserve"> An ADF pipeline was constructed to perform five sequential "Copy Data" activities, moving each CSV file from the on-premises location to the </w:t>
      </w:r>
      <w:r w:rsidRPr="556FEDA9">
        <w:rPr>
          <w:rFonts w:ascii="Consolas" w:eastAsia="Consolas" w:hAnsi="Consolas" w:cs="Consolas"/>
          <w:b/>
          <w:bCs/>
          <w:color w:val="444746"/>
        </w:rPr>
        <w:t>raw-data</w:t>
      </w:r>
      <w:r w:rsidRPr="556FEDA9">
        <w:rPr>
          <w:rFonts w:ascii="Aptos" w:eastAsia="Aptos" w:hAnsi="Aptos" w:cs="Aptos"/>
          <w:color w:val="1F1F1F"/>
        </w:rPr>
        <w:t xml:space="preserve"> container in ADLS Gen2.</w:t>
      </w:r>
    </w:p>
    <w:p w14:paraId="3BE3E07B" w14:textId="5C2C22F1" w:rsidR="00982676" w:rsidRPr="00666D9A" w:rsidRDefault="4E283747" w:rsidP="007D6269">
      <w:pPr>
        <w:pStyle w:val="Heading2"/>
      </w:pPr>
      <w:r w:rsidRPr="007D6269">
        <w:rPr>
          <w:rFonts w:ascii="Aptos" w:eastAsia="Aptos" w:hAnsi="Aptos" w:cs="Aptos"/>
          <w:b/>
          <w:bCs/>
          <w:color w:val="1F1F1F"/>
          <w:sz w:val="36"/>
          <w:szCs w:val="36"/>
        </w:rPr>
        <w:lastRenderedPageBreak/>
        <w:t>3. Data Transformation</w:t>
      </w:r>
      <w:r w:rsidR="3BF52A0A" w:rsidRPr="007D6269">
        <w:rPr>
          <w:rFonts w:ascii="Aptos" w:eastAsia="Aptos" w:hAnsi="Aptos" w:cs="Aptos"/>
          <w:b/>
          <w:bCs/>
          <w:color w:val="1F1F1F"/>
          <w:sz w:val="36"/>
          <w:szCs w:val="36"/>
        </w:rPr>
        <w:t xml:space="preserve"> and Analytics</w:t>
      </w:r>
      <w:r w:rsidRPr="556FEDA9">
        <w:t xml:space="preserve"> </w:t>
      </w:r>
      <w:r w:rsidR="00CB3DD5">
        <w:br/>
      </w:r>
      <w:r w:rsidR="243B2582" w:rsidRPr="007D6269">
        <w:rPr>
          <w:rFonts w:ascii="Aptos" w:eastAsia="Aptos" w:hAnsi="Aptos" w:cs="Aptos"/>
          <w:b/>
          <w:bCs/>
          <w:color w:val="1F1F1F"/>
          <w:sz w:val="28"/>
          <w:szCs w:val="28"/>
        </w:rPr>
        <w:t>3.1. Data Transformation in Databricks</w:t>
      </w:r>
      <w:r w:rsidR="002B14B0">
        <w:br/>
      </w:r>
      <w:r w:rsidR="566D9FFC">
        <w:rPr>
          <w:noProof/>
        </w:rPr>
        <w:drawing>
          <wp:inline distT="0" distB="0" distL="0" distR="0" wp14:anchorId="01A7548C" wp14:editId="6F4DF77A">
            <wp:extent cx="5943600" cy="2962275"/>
            <wp:effectExtent l="0" t="0" r="0" b="0"/>
            <wp:docPr id="17494432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61" name="Picture 174944326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6D9FFC">
        <w:rPr>
          <w:noProof/>
        </w:rPr>
        <w:drawing>
          <wp:inline distT="0" distB="0" distL="0" distR="0" wp14:anchorId="4E19BBD9" wp14:editId="758179FE">
            <wp:extent cx="5943600" cy="1190625"/>
            <wp:effectExtent l="0" t="0" r="0" b="0"/>
            <wp:docPr id="10255568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6815" name="Picture 10255568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6D9FFC">
        <w:rPr>
          <w:noProof/>
        </w:rPr>
        <w:drawing>
          <wp:inline distT="0" distB="0" distL="0" distR="0" wp14:anchorId="4BD50371" wp14:editId="62396DD0">
            <wp:extent cx="5943600" cy="2371725"/>
            <wp:effectExtent l="0" t="0" r="0" b="0"/>
            <wp:docPr id="18603521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52162" name="Picture 186035216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6D9FFC">
        <w:rPr>
          <w:noProof/>
        </w:rPr>
        <w:lastRenderedPageBreak/>
        <w:drawing>
          <wp:inline distT="0" distB="0" distL="0" distR="0" wp14:anchorId="401FF5E4" wp14:editId="7FB759E4">
            <wp:extent cx="5943600" cy="1343025"/>
            <wp:effectExtent l="0" t="0" r="0" b="0"/>
            <wp:docPr id="16507461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46176" name="Picture 16507461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9420B4">
        <w:rPr>
          <w:noProof/>
        </w:rPr>
        <w:drawing>
          <wp:inline distT="0" distB="0" distL="0" distR="0" wp14:anchorId="7453479F" wp14:editId="51DD5181">
            <wp:extent cx="5943600" cy="1924050"/>
            <wp:effectExtent l="0" t="0" r="0" b="0"/>
            <wp:docPr id="9171122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2228" name="Picture 9171122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9420B4">
        <w:rPr>
          <w:noProof/>
        </w:rPr>
        <w:drawing>
          <wp:inline distT="0" distB="0" distL="0" distR="0" wp14:anchorId="4086E5C5" wp14:editId="25138F5D">
            <wp:extent cx="5943600" cy="3371850"/>
            <wp:effectExtent l="0" t="0" r="0" b="0"/>
            <wp:docPr id="12271701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70106" name="Picture 122717010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9420B4">
        <w:rPr>
          <w:noProof/>
        </w:rPr>
        <w:drawing>
          <wp:inline distT="0" distB="0" distL="0" distR="0" wp14:anchorId="19A9EC09" wp14:editId="4A78FCA8">
            <wp:extent cx="5943600" cy="1314450"/>
            <wp:effectExtent l="0" t="0" r="0" b="0"/>
            <wp:docPr id="18524916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1634" name="Picture 18524916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9420B4">
        <w:rPr>
          <w:noProof/>
        </w:rPr>
        <w:lastRenderedPageBreak/>
        <w:drawing>
          <wp:inline distT="0" distB="0" distL="0" distR="0" wp14:anchorId="78CE89C6" wp14:editId="655724A3">
            <wp:extent cx="5943600" cy="2771775"/>
            <wp:effectExtent l="0" t="0" r="0" b="0"/>
            <wp:docPr id="12759565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56563" name="Picture 127595656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C82AA6">
        <w:rPr>
          <w:noProof/>
        </w:rPr>
        <w:drawing>
          <wp:inline distT="0" distB="0" distL="0" distR="0" wp14:anchorId="5B2727E3" wp14:editId="4FE25C7C">
            <wp:extent cx="5943600" cy="2238375"/>
            <wp:effectExtent l="0" t="0" r="0" b="0"/>
            <wp:docPr id="20890246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4627" name="Picture 20890246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C82AA6">
        <w:rPr>
          <w:noProof/>
        </w:rPr>
        <w:drawing>
          <wp:inline distT="0" distB="0" distL="0" distR="0" wp14:anchorId="4B5308A2" wp14:editId="23175CBB">
            <wp:extent cx="5943600" cy="1247775"/>
            <wp:effectExtent l="0" t="0" r="0" b="0"/>
            <wp:docPr id="8569617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61795" name="Picture 8569617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C82AA6">
        <w:rPr>
          <w:noProof/>
        </w:rPr>
        <w:drawing>
          <wp:inline distT="0" distB="0" distL="0" distR="0" wp14:anchorId="2CF95EC0" wp14:editId="689390FD">
            <wp:extent cx="5943600" cy="1600200"/>
            <wp:effectExtent l="0" t="0" r="0" b="0"/>
            <wp:docPr id="12182009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00942" name="Picture 12182009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8F2E" w14:textId="5A2B477C" w:rsidR="00982676" w:rsidRDefault="4E283747" w:rsidP="556FEDA9">
      <w:pPr>
        <w:pStyle w:val="ListParagraph"/>
        <w:numPr>
          <w:ilvl w:val="0"/>
          <w:numId w:val="4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lastRenderedPageBreak/>
        <w:t xml:space="preserve">Data </w:t>
      </w:r>
      <w:proofErr w:type="gramStart"/>
      <w:r w:rsidR="73268071" w:rsidRPr="556FEDA9">
        <w:rPr>
          <w:rFonts w:ascii="Aptos" w:eastAsia="Aptos" w:hAnsi="Aptos" w:cs="Aptos"/>
          <w:b/>
          <w:bCs/>
          <w:color w:val="1F1F1F"/>
        </w:rPr>
        <w:t>Cleaning</w:t>
      </w:r>
      <w:r w:rsidR="008980DE" w:rsidRPr="556FEDA9">
        <w:rPr>
          <w:rFonts w:ascii="Aptos" w:eastAsia="Aptos" w:hAnsi="Aptos" w:cs="Aptos"/>
          <w:b/>
          <w:bCs/>
          <w:color w:val="1F1F1F"/>
        </w:rPr>
        <w:t xml:space="preserve"> </w:t>
      </w:r>
      <w:r w:rsidRPr="556FEDA9">
        <w:rPr>
          <w:rFonts w:ascii="Aptos" w:eastAsia="Aptos" w:hAnsi="Aptos" w:cs="Aptos"/>
          <w:b/>
          <w:bCs/>
          <w:color w:val="1F1F1F"/>
        </w:rPr>
        <w:t>:</w:t>
      </w:r>
      <w:proofErr w:type="gramEnd"/>
      <w:r w:rsidRPr="556FEDA9">
        <w:rPr>
          <w:rFonts w:ascii="Aptos" w:eastAsia="Aptos" w:hAnsi="Aptos" w:cs="Aptos"/>
          <w:color w:val="1F1F1F"/>
        </w:rPr>
        <w:t xml:space="preserve"> Azure Databricks was connected to the ADLS Gen2. Notebooks (</w:t>
      </w:r>
      <w:proofErr w:type="spellStart"/>
      <w:r w:rsidRPr="556FEDA9">
        <w:rPr>
          <w:rFonts w:ascii="Aptos" w:eastAsia="Aptos" w:hAnsi="Aptos" w:cs="Aptos"/>
          <w:color w:val="1F1F1F"/>
        </w:rPr>
        <w:t>PySpark</w:t>
      </w:r>
      <w:proofErr w:type="spellEnd"/>
      <w:r w:rsidRPr="556FEDA9">
        <w:rPr>
          <w:rFonts w:ascii="Aptos" w:eastAsia="Aptos" w:hAnsi="Aptos" w:cs="Aptos"/>
          <w:color w:val="1F1F1F"/>
        </w:rPr>
        <w:t>/Python) were developed to read the raw CSV files, perform data quality checks, handle missing values, standardize formats, and enrich the data.</w:t>
      </w:r>
      <w:r w:rsidR="002B14B0">
        <w:br/>
      </w:r>
    </w:p>
    <w:p w14:paraId="617D455E" w14:textId="288A9DF9" w:rsidR="00982676" w:rsidRDefault="4E283747" w:rsidP="556FEDA9">
      <w:pPr>
        <w:pStyle w:val="ListParagraph"/>
        <w:numPr>
          <w:ilvl w:val="0"/>
          <w:numId w:val="4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Output:</w:t>
      </w:r>
      <w:r w:rsidRPr="556FEDA9">
        <w:rPr>
          <w:rFonts w:ascii="Aptos" w:eastAsia="Aptos" w:hAnsi="Aptos" w:cs="Aptos"/>
          <w:color w:val="1F1F1F"/>
        </w:rPr>
        <w:t xml:space="preserve"> The cleansed, production-ready data was then written back to the </w:t>
      </w:r>
      <w:r w:rsidRPr="556FEDA9">
        <w:rPr>
          <w:rFonts w:ascii="Consolas" w:eastAsia="Consolas" w:hAnsi="Consolas" w:cs="Consolas"/>
          <w:b/>
          <w:bCs/>
          <w:color w:val="444746"/>
        </w:rPr>
        <w:t>transformed-data</w:t>
      </w:r>
      <w:r w:rsidRPr="556FEDA9">
        <w:rPr>
          <w:rFonts w:ascii="Aptos" w:eastAsia="Aptos" w:hAnsi="Aptos" w:cs="Aptos"/>
          <w:color w:val="1F1F1F"/>
        </w:rPr>
        <w:t xml:space="preserve"> container in ADLS Gen2 in a performant format (e.g., Parquet).</w:t>
      </w:r>
    </w:p>
    <w:p w14:paraId="1463D5C3" w14:textId="459DBBB6" w:rsidR="00982676" w:rsidRDefault="118A47C0" w:rsidP="556FEDA9">
      <w:pPr>
        <w:pStyle w:val="Heading3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</w:rPr>
        <w:t>3.</w:t>
      </w:r>
      <w:r w:rsidR="4E283747" w:rsidRPr="556FEDA9">
        <w:rPr>
          <w:rFonts w:ascii="Aptos" w:eastAsia="Aptos" w:hAnsi="Aptos" w:cs="Aptos"/>
          <w:b/>
          <w:bCs/>
          <w:color w:val="1F1F1F"/>
        </w:rPr>
        <w:t xml:space="preserve">2. </w:t>
      </w:r>
      <w:r w:rsidR="63725A65" w:rsidRPr="556FEDA9">
        <w:rPr>
          <w:rFonts w:ascii="Aptos" w:eastAsia="Aptos" w:hAnsi="Aptos" w:cs="Aptos"/>
          <w:b/>
          <w:bCs/>
          <w:color w:val="1F1F1F"/>
        </w:rPr>
        <w:t>Synapse SQL Analysis and Key Metric Derivation</w:t>
      </w:r>
    </w:p>
    <w:p w14:paraId="02BCB656" w14:textId="7DA6F8B2" w:rsidR="00982676" w:rsidRDefault="246D713C" w:rsidP="556FEDA9">
      <w:r>
        <w:rPr>
          <w:noProof/>
        </w:rPr>
        <w:drawing>
          <wp:inline distT="0" distB="0" distL="0" distR="0" wp14:anchorId="12C80DFD" wp14:editId="2F0AD7A0">
            <wp:extent cx="5943600" cy="3009900"/>
            <wp:effectExtent l="0" t="0" r="0" b="0"/>
            <wp:docPr id="1217098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8928" name="Picture 12170989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887E5" wp14:editId="45F5817A">
            <wp:extent cx="5943600" cy="2990850"/>
            <wp:effectExtent l="0" t="0" r="0" b="0"/>
            <wp:docPr id="11193939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93948" name="Picture 11193939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736D7" wp14:editId="55764E20">
            <wp:extent cx="5943600" cy="3000375"/>
            <wp:effectExtent l="0" t="0" r="0" b="0"/>
            <wp:docPr id="18794502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0231" name="Picture 18794502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81D42" wp14:editId="437C2005">
            <wp:extent cx="5943600" cy="3495675"/>
            <wp:effectExtent l="0" t="0" r="0" b="0"/>
            <wp:docPr id="14984084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8425" name="Picture 14984084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A919" w14:textId="3E394765" w:rsidR="00982676" w:rsidRDefault="4E283747" w:rsidP="556FEDA9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Data Warehousing:</w:t>
      </w:r>
      <w:r w:rsidRPr="556FEDA9">
        <w:rPr>
          <w:rFonts w:ascii="Aptos" w:eastAsia="Aptos" w:hAnsi="Aptos" w:cs="Aptos"/>
          <w:color w:val="1F1F1F"/>
        </w:rPr>
        <w:t xml:space="preserve"> Azure Synapse Analytics was configured to connect to the </w:t>
      </w:r>
      <w:r w:rsidRPr="556FEDA9">
        <w:rPr>
          <w:rFonts w:ascii="Consolas" w:eastAsia="Consolas" w:hAnsi="Consolas" w:cs="Consolas"/>
          <w:color w:val="444746"/>
        </w:rPr>
        <w:t>transformed-data</w:t>
      </w:r>
      <w:r w:rsidRPr="556FEDA9">
        <w:rPr>
          <w:rFonts w:ascii="Aptos" w:eastAsia="Aptos" w:hAnsi="Aptos" w:cs="Aptos"/>
          <w:color w:val="1F1F1F"/>
        </w:rPr>
        <w:t xml:space="preserve"> container, leveraging its serverless SQL pool capabilities to query the data directly (Querying Lakehouse).</w:t>
      </w:r>
    </w:p>
    <w:p w14:paraId="4E5EA5BD" w14:textId="3EC58916" w:rsidR="00982676" w:rsidRDefault="4E283747" w:rsidP="556FEDA9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b/>
          <w:bCs/>
          <w:color w:val="1F1F1F"/>
        </w:rPr>
        <w:t>SQL Insights:</w:t>
      </w:r>
      <w:r w:rsidRPr="556FEDA9">
        <w:rPr>
          <w:rFonts w:ascii="Aptos" w:eastAsia="Aptos" w:hAnsi="Aptos" w:cs="Aptos"/>
          <w:color w:val="1F1F1F"/>
        </w:rPr>
        <w:t xml:space="preserve"> Complex analytical queries were executed in Synapse to derive key business metrics (e.g., Win Rate, total close value, revenue by sector).</w:t>
      </w:r>
    </w:p>
    <w:p w14:paraId="23A720CE" w14:textId="3106EBD2" w:rsidR="00982676" w:rsidRDefault="75DD9B43" w:rsidP="556FEDA9">
      <w:pPr>
        <w:pStyle w:val="Heading2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lastRenderedPageBreak/>
        <w:t>4</w:t>
      </w:r>
      <w:r w:rsidR="4E283747"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 xml:space="preserve">. </w:t>
      </w:r>
      <w:r w:rsidR="3C1D3AB1"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Business Value and Visualization</w:t>
      </w:r>
    </w:p>
    <w:p w14:paraId="46D6A71B" w14:textId="439C4FF3" w:rsidR="00982676" w:rsidRDefault="448CCB38" w:rsidP="556FEDA9">
      <w:p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color w:val="1F1F1F"/>
        </w:rPr>
        <w:t xml:space="preserve">The project culminated in a Power BI dashboard, providing executives with immediate, actionable intelligence based on the clean, trusted data from the </w:t>
      </w:r>
      <w:proofErr w:type="gramStart"/>
      <w:r w:rsidRPr="556FEDA9">
        <w:rPr>
          <w:rFonts w:ascii="Aptos" w:eastAsia="Aptos" w:hAnsi="Aptos" w:cs="Aptos"/>
          <w:color w:val="1F1F1F"/>
        </w:rPr>
        <w:t>Silver</w:t>
      </w:r>
      <w:proofErr w:type="gramEnd"/>
      <w:r w:rsidRPr="556FEDA9">
        <w:rPr>
          <w:rFonts w:ascii="Aptos" w:eastAsia="Aptos" w:hAnsi="Aptos" w:cs="Aptos"/>
          <w:color w:val="1F1F1F"/>
        </w:rPr>
        <w:t xml:space="preserve"> layer.</w:t>
      </w:r>
    </w:p>
    <w:p w14:paraId="3C6C13E2" w14:textId="321CFB25" w:rsidR="00982676" w:rsidRDefault="007D6269" w:rsidP="556FEDA9">
      <w:pPr>
        <w:spacing w:before="240" w:after="240"/>
        <w:rPr>
          <w:rFonts w:ascii="Aptos" w:eastAsia="Aptos" w:hAnsi="Aptos" w:cs="Aptos"/>
          <w:b/>
          <w:bCs/>
          <w:color w:val="1F1F1F"/>
          <w:sz w:val="28"/>
          <w:szCs w:val="28"/>
        </w:rPr>
      </w:pPr>
      <w:r>
        <w:rPr>
          <w:rFonts w:ascii="Aptos" w:eastAsia="Aptos" w:hAnsi="Aptos" w:cs="Aptos"/>
          <w:b/>
          <w:bCs/>
          <w:noProof/>
          <w:color w:val="1F1F1F"/>
          <w:sz w:val="28"/>
          <w:szCs w:val="28"/>
        </w:rPr>
        <w:drawing>
          <wp:inline distT="0" distB="0" distL="0" distR="0" wp14:anchorId="1CDB818D" wp14:editId="0508241A">
            <wp:extent cx="6037200" cy="3369945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495" cy="33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CDD7" w14:textId="06A14431" w:rsidR="00982676" w:rsidRDefault="448CCB38" w:rsidP="556FEDA9">
      <w:pPr>
        <w:spacing w:before="240" w:after="240"/>
        <w:rPr>
          <w:rFonts w:ascii="Aptos" w:eastAsia="Aptos" w:hAnsi="Aptos" w:cs="Aptos"/>
          <w:b/>
          <w:bCs/>
          <w:color w:val="1F1F1F"/>
          <w:sz w:val="28"/>
          <w:szCs w:val="28"/>
        </w:rPr>
      </w:pPr>
      <w:r w:rsidRPr="556FEDA9">
        <w:rPr>
          <w:rFonts w:ascii="Aptos" w:eastAsia="Aptos" w:hAnsi="Aptos" w:cs="Aptos"/>
          <w:b/>
          <w:bCs/>
          <w:color w:val="1F1F1F"/>
          <w:sz w:val="28"/>
          <w:szCs w:val="28"/>
        </w:rPr>
        <w:t>Key Business Metrics Delivered: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332"/>
        <w:gridCol w:w="2352"/>
        <w:gridCol w:w="5660"/>
      </w:tblGrid>
      <w:tr w:rsidR="556FEDA9" w14:paraId="126D351A" w14:textId="77777777" w:rsidTr="556FEDA9">
        <w:trPr>
          <w:trHeight w:val="300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8AE31F6" w14:textId="645E7F27" w:rsidR="448CCB38" w:rsidRDefault="448CCB38" w:rsidP="556FEDA9">
            <w:pPr>
              <w:spacing w:after="0"/>
              <w:rPr>
                <w:b/>
                <w:bCs/>
                <w:color w:val="1F1F1F"/>
              </w:rPr>
            </w:pPr>
            <w:r w:rsidRPr="556FEDA9">
              <w:rPr>
                <w:b/>
                <w:bCs/>
                <w:color w:val="1F1F1F"/>
              </w:rPr>
              <w:t>Metric</w:t>
            </w:r>
          </w:p>
        </w:tc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4750256" w14:textId="0225C9B7" w:rsidR="448CCB38" w:rsidRDefault="448CCB38" w:rsidP="556FEDA9">
            <w:pPr>
              <w:spacing w:after="0"/>
              <w:rPr>
                <w:b/>
                <w:bCs/>
                <w:color w:val="1F1F1F"/>
              </w:rPr>
            </w:pPr>
            <w:r w:rsidRPr="556FEDA9">
              <w:rPr>
                <w:b/>
                <w:bCs/>
                <w:color w:val="1F1F1F"/>
              </w:rPr>
              <w:t>Value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01065D9" w14:textId="62EEDF21" w:rsidR="448CCB38" w:rsidRDefault="448CCB38" w:rsidP="556FEDA9">
            <w:pPr>
              <w:spacing w:after="0"/>
              <w:rPr>
                <w:b/>
                <w:bCs/>
                <w:color w:val="1F1F1F"/>
              </w:rPr>
            </w:pPr>
            <w:r w:rsidRPr="556FEDA9">
              <w:rPr>
                <w:b/>
                <w:bCs/>
                <w:color w:val="1F1F1F"/>
              </w:rPr>
              <w:t>Impact</w:t>
            </w:r>
          </w:p>
        </w:tc>
      </w:tr>
      <w:tr w:rsidR="556FEDA9" w14:paraId="4B8342BD" w14:textId="77777777" w:rsidTr="556FEDA9">
        <w:trPr>
          <w:trHeight w:val="300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CC56CD" w14:textId="0E9D1BDD" w:rsidR="448CCB38" w:rsidRDefault="448CCB38" w:rsidP="556FEDA9">
            <w:pPr>
              <w:spacing w:after="0"/>
              <w:rPr>
                <w:b/>
                <w:bCs/>
                <w:color w:val="1F1F1F"/>
              </w:rPr>
            </w:pPr>
            <w:r w:rsidRPr="556FEDA9">
              <w:rPr>
                <w:b/>
                <w:bCs/>
                <w:color w:val="1F1F1F"/>
              </w:rPr>
              <w:t>Total Deals Close</w:t>
            </w:r>
          </w:p>
        </w:tc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D061375" w14:textId="62A9AC19" w:rsidR="448CCB38" w:rsidRDefault="448CCB38" w:rsidP="556FEDA9">
            <w:pPr>
              <w:spacing w:after="0"/>
              <w:rPr>
                <w:color w:val="1F1F1F"/>
              </w:rPr>
            </w:pPr>
            <w:r w:rsidRPr="556FEDA9">
              <w:rPr>
                <w:color w:val="1F1F1F"/>
              </w:rPr>
              <w:t>6,711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DB866A6" w14:textId="20673014" w:rsidR="448CCB38" w:rsidRDefault="448CCB38" w:rsidP="556FEDA9">
            <w:pPr>
              <w:spacing w:after="0"/>
              <w:rPr>
                <w:color w:val="1F1F1F"/>
              </w:rPr>
            </w:pPr>
            <w:r w:rsidRPr="556FEDA9">
              <w:rPr>
                <w:color w:val="1F1F1F"/>
              </w:rPr>
              <w:t>Volume of activity processed.</w:t>
            </w:r>
          </w:p>
        </w:tc>
      </w:tr>
      <w:tr w:rsidR="556FEDA9" w14:paraId="681281AD" w14:textId="77777777" w:rsidTr="556FEDA9">
        <w:trPr>
          <w:trHeight w:val="300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2FB8746" w14:textId="73335DCB" w:rsidR="448CCB38" w:rsidRDefault="448CCB38" w:rsidP="556FEDA9">
            <w:pPr>
              <w:spacing w:after="0"/>
              <w:rPr>
                <w:b/>
                <w:bCs/>
                <w:color w:val="1F1F1F"/>
              </w:rPr>
            </w:pPr>
            <w:r w:rsidRPr="556FEDA9">
              <w:rPr>
                <w:b/>
                <w:bCs/>
                <w:color w:val="1F1F1F"/>
              </w:rPr>
              <w:t>Total Close Value</w:t>
            </w:r>
          </w:p>
        </w:tc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04DC73D" w14:textId="78CB699B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$4.238 Million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3DB52B7" w14:textId="07EECDCA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$4.238 Million, Top-line revenue figure.</w:t>
            </w:r>
          </w:p>
        </w:tc>
      </w:tr>
      <w:tr w:rsidR="556FEDA9" w14:paraId="19E7A24C" w14:textId="77777777" w:rsidTr="556FEDA9">
        <w:trPr>
          <w:trHeight w:val="300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BD76924" w14:textId="38496798" w:rsidR="448CCB38" w:rsidRDefault="448CCB38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Overall Win Rate</w:t>
            </w:r>
          </w:p>
        </w:tc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19E2A63" w14:textId="2402B8B6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63%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3A18276" w14:textId="5AF23DF0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Key indicator of sales efficiency and process health.</w:t>
            </w:r>
          </w:p>
        </w:tc>
      </w:tr>
      <w:tr w:rsidR="556FEDA9" w14:paraId="73E296B9" w14:textId="77777777" w:rsidTr="556FEDA9">
        <w:trPr>
          <w:trHeight w:val="300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BAB1B29" w14:textId="7BFCAD09" w:rsidR="448CCB38" w:rsidRDefault="448CCB38" w:rsidP="556FEDA9">
            <w:pPr>
              <w:spacing w:after="0"/>
            </w:pPr>
            <w:r w:rsidRPr="556FEDA9">
              <w:rPr>
                <w:b/>
                <w:bCs/>
                <w:color w:val="1F1F1F"/>
              </w:rPr>
              <w:t>Top Segments</w:t>
            </w:r>
          </w:p>
        </w:tc>
        <w:tc>
          <w:tcPr>
            <w:tcW w:w="2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8BC6B47" w14:textId="57D7B3BB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Retail, Medical, Technology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E9E600E" w14:textId="46F278D2" w:rsidR="448CCB38" w:rsidRDefault="448CCB38" w:rsidP="556FEDA9">
            <w:pPr>
              <w:spacing w:after="0"/>
            </w:pPr>
            <w:r w:rsidRPr="556FEDA9">
              <w:rPr>
                <w:color w:val="1F1F1F"/>
              </w:rPr>
              <w:t>Identified highest-performing market sectors.</w:t>
            </w:r>
          </w:p>
        </w:tc>
      </w:tr>
    </w:tbl>
    <w:p w14:paraId="2C078E63" w14:textId="78399E70" w:rsidR="00982676" w:rsidRDefault="00982676"/>
    <w:p w14:paraId="533F256B" w14:textId="48FBFEE5" w:rsidR="591C1D2B" w:rsidRDefault="591C1D2B" w:rsidP="556FEDA9">
      <w:pPr>
        <w:pStyle w:val="Heading2"/>
        <w:spacing w:before="0" w:after="120"/>
      </w:pPr>
      <w:r w:rsidRPr="556FEDA9">
        <w:rPr>
          <w:rFonts w:ascii="Aptos" w:eastAsia="Aptos" w:hAnsi="Aptos" w:cs="Aptos"/>
          <w:b/>
          <w:bCs/>
          <w:color w:val="1F1F1F"/>
          <w:sz w:val="36"/>
          <w:szCs w:val="36"/>
        </w:rPr>
        <w:t>5. Conclusion</w:t>
      </w:r>
    </w:p>
    <w:p w14:paraId="29FD2B4B" w14:textId="74BF588A" w:rsidR="591C1D2B" w:rsidRDefault="591C1D2B" w:rsidP="556FEDA9">
      <w:pPr>
        <w:spacing w:before="240" w:after="240"/>
        <w:rPr>
          <w:rFonts w:ascii="Aptos" w:eastAsia="Aptos" w:hAnsi="Aptos" w:cs="Aptos"/>
          <w:color w:val="1F1F1F"/>
        </w:rPr>
      </w:pPr>
      <w:r w:rsidRPr="556FEDA9">
        <w:rPr>
          <w:rFonts w:ascii="Aptos" w:eastAsia="Aptos" w:hAnsi="Aptos" w:cs="Aptos"/>
          <w:color w:val="1F1F1F"/>
        </w:rPr>
        <w:t>This project validates proficiency in designing and deploying a secure, highly-available, and modern data platform on Azure. The full solution demonstrates expertise across hybrid connectivity, large-scale data processing, operational reliability, and delivering final business intelligence.</w:t>
      </w:r>
    </w:p>
    <w:p w14:paraId="7A9973C5" w14:textId="6FF2850D" w:rsidR="556FEDA9" w:rsidRDefault="556FEDA9" w:rsidP="556FEDA9">
      <w:pPr>
        <w:spacing w:before="240" w:after="240"/>
        <w:rPr>
          <w:rFonts w:ascii="Aptos" w:eastAsia="Aptos" w:hAnsi="Aptos" w:cs="Aptos"/>
          <w:color w:val="1F1F1F"/>
        </w:rPr>
      </w:pPr>
    </w:p>
    <w:sectPr w:rsidR="556FED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47483"/>
    <w:multiLevelType w:val="hybridMultilevel"/>
    <w:tmpl w:val="10BC4608"/>
    <w:lvl w:ilvl="0" w:tplc="2E84F4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08C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AA29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882D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881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3240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9CF0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927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001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5F593"/>
    <w:multiLevelType w:val="hybridMultilevel"/>
    <w:tmpl w:val="B63CD0C8"/>
    <w:lvl w:ilvl="0" w:tplc="29028AF0">
      <w:start w:val="1"/>
      <w:numFmt w:val="decimal"/>
      <w:lvlText w:val="%1."/>
      <w:lvlJc w:val="left"/>
      <w:pPr>
        <w:ind w:left="720" w:hanging="360"/>
      </w:pPr>
    </w:lvl>
    <w:lvl w:ilvl="1" w:tplc="C52CBC24">
      <w:start w:val="1"/>
      <w:numFmt w:val="lowerLetter"/>
      <w:lvlText w:val="%2."/>
      <w:lvlJc w:val="left"/>
      <w:pPr>
        <w:ind w:left="1440" w:hanging="360"/>
      </w:pPr>
    </w:lvl>
    <w:lvl w:ilvl="2" w:tplc="321223BE">
      <w:start w:val="1"/>
      <w:numFmt w:val="lowerRoman"/>
      <w:lvlText w:val="%3."/>
      <w:lvlJc w:val="right"/>
      <w:pPr>
        <w:ind w:left="2160" w:hanging="180"/>
      </w:pPr>
    </w:lvl>
    <w:lvl w:ilvl="3" w:tplc="9328D6C8">
      <w:start w:val="1"/>
      <w:numFmt w:val="decimal"/>
      <w:lvlText w:val="%4."/>
      <w:lvlJc w:val="left"/>
      <w:pPr>
        <w:ind w:left="2880" w:hanging="360"/>
      </w:pPr>
    </w:lvl>
    <w:lvl w:ilvl="4" w:tplc="449CAABE">
      <w:start w:val="1"/>
      <w:numFmt w:val="lowerLetter"/>
      <w:lvlText w:val="%5."/>
      <w:lvlJc w:val="left"/>
      <w:pPr>
        <w:ind w:left="3600" w:hanging="360"/>
      </w:pPr>
    </w:lvl>
    <w:lvl w:ilvl="5" w:tplc="B5287880">
      <w:start w:val="1"/>
      <w:numFmt w:val="lowerRoman"/>
      <w:lvlText w:val="%6."/>
      <w:lvlJc w:val="right"/>
      <w:pPr>
        <w:ind w:left="4320" w:hanging="180"/>
      </w:pPr>
    </w:lvl>
    <w:lvl w:ilvl="6" w:tplc="4F32BC34">
      <w:start w:val="1"/>
      <w:numFmt w:val="decimal"/>
      <w:lvlText w:val="%7."/>
      <w:lvlJc w:val="left"/>
      <w:pPr>
        <w:ind w:left="5040" w:hanging="360"/>
      </w:pPr>
    </w:lvl>
    <w:lvl w:ilvl="7" w:tplc="C8167C62">
      <w:start w:val="1"/>
      <w:numFmt w:val="lowerLetter"/>
      <w:lvlText w:val="%8."/>
      <w:lvlJc w:val="left"/>
      <w:pPr>
        <w:ind w:left="5760" w:hanging="360"/>
      </w:pPr>
    </w:lvl>
    <w:lvl w:ilvl="8" w:tplc="3342B2A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23CDE4"/>
    <w:multiLevelType w:val="hybridMultilevel"/>
    <w:tmpl w:val="81D09BBE"/>
    <w:lvl w:ilvl="0" w:tplc="63842AAA">
      <w:start w:val="1"/>
      <w:numFmt w:val="decimal"/>
      <w:lvlText w:val="%1."/>
      <w:lvlJc w:val="left"/>
      <w:pPr>
        <w:ind w:left="720" w:hanging="360"/>
      </w:pPr>
    </w:lvl>
    <w:lvl w:ilvl="1" w:tplc="1396CD3C">
      <w:start w:val="1"/>
      <w:numFmt w:val="lowerLetter"/>
      <w:lvlText w:val="%2."/>
      <w:lvlJc w:val="left"/>
      <w:pPr>
        <w:ind w:left="1440" w:hanging="360"/>
      </w:pPr>
    </w:lvl>
    <w:lvl w:ilvl="2" w:tplc="FC3E8128">
      <w:start w:val="1"/>
      <w:numFmt w:val="lowerRoman"/>
      <w:lvlText w:val="%3."/>
      <w:lvlJc w:val="right"/>
      <w:pPr>
        <w:ind w:left="2160" w:hanging="180"/>
      </w:pPr>
    </w:lvl>
    <w:lvl w:ilvl="3" w:tplc="740E9F8A">
      <w:start w:val="1"/>
      <w:numFmt w:val="decimal"/>
      <w:lvlText w:val="%4."/>
      <w:lvlJc w:val="left"/>
      <w:pPr>
        <w:ind w:left="2880" w:hanging="360"/>
      </w:pPr>
    </w:lvl>
    <w:lvl w:ilvl="4" w:tplc="1C506908">
      <w:start w:val="1"/>
      <w:numFmt w:val="lowerLetter"/>
      <w:lvlText w:val="%5."/>
      <w:lvlJc w:val="left"/>
      <w:pPr>
        <w:ind w:left="3600" w:hanging="360"/>
      </w:pPr>
    </w:lvl>
    <w:lvl w:ilvl="5" w:tplc="F77C0742">
      <w:start w:val="1"/>
      <w:numFmt w:val="lowerRoman"/>
      <w:lvlText w:val="%6."/>
      <w:lvlJc w:val="right"/>
      <w:pPr>
        <w:ind w:left="4320" w:hanging="180"/>
      </w:pPr>
    </w:lvl>
    <w:lvl w:ilvl="6" w:tplc="CEF04FDC">
      <w:start w:val="1"/>
      <w:numFmt w:val="decimal"/>
      <w:lvlText w:val="%7."/>
      <w:lvlJc w:val="left"/>
      <w:pPr>
        <w:ind w:left="5040" w:hanging="360"/>
      </w:pPr>
    </w:lvl>
    <w:lvl w:ilvl="7" w:tplc="2E4EEAA0">
      <w:start w:val="1"/>
      <w:numFmt w:val="lowerLetter"/>
      <w:lvlText w:val="%8."/>
      <w:lvlJc w:val="left"/>
      <w:pPr>
        <w:ind w:left="5760" w:hanging="360"/>
      </w:pPr>
    </w:lvl>
    <w:lvl w:ilvl="8" w:tplc="8368CE5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67C92C"/>
    <w:multiLevelType w:val="hybridMultilevel"/>
    <w:tmpl w:val="995024E0"/>
    <w:lvl w:ilvl="0" w:tplc="19D2EF6A">
      <w:start w:val="1"/>
      <w:numFmt w:val="decimal"/>
      <w:lvlText w:val="%1."/>
      <w:lvlJc w:val="left"/>
      <w:pPr>
        <w:ind w:left="720" w:hanging="360"/>
      </w:pPr>
    </w:lvl>
    <w:lvl w:ilvl="1" w:tplc="62E41D24">
      <w:start w:val="1"/>
      <w:numFmt w:val="lowerLetter"/>
      <w:lvlText w:val="%2."/>
      <w:lvlJc w:val="left"/>
      <w:pPr>
        <w:ind w:left="1440" w:hanging="360"/>
      </w:pPr>
    </w:lvl>
    <w:lvl w:ilvl="2" w:tplc="486A7390">
      <w:start w:val="1"/>
      <w:numFmt w:val="lowerRoman"/>
      <w:lvlText w:val="%3."/>
      <w:lvlJc w:val="right"/>
      <w:pPr>
        <w:ind w:left="2160" w:hanging="180"/>
      </w:pPr>
    </w:lvl>
    <w:lvl w:ilvl="3" w:tplc="D8643668">
      <w:start w:val="1"/>
      <w:numFmt w:val="decimal"/>
      <w:lvlText w:val="%4."/>
      <w:lvlJc w:val="left"/>
      <w:pPr>
        <w:ind w:left="2880" w:hanging="360"/>
      </w:pPr>
    </w:lvl>
    <w:lvl w:ilvl="4" w:tplc="C3C040D0">
      <w:start w:val="1"/>
      <w:numFmt w:val="lowerLetter"/>
      <w:lvlText w:val="%5."/>
      <w:lvlJc w:val="left"/>
      <w:pPr>
        <w:ind w:left="3600" w:hanging="360"/>
      </w:pPr>
    </w:lvl>
    <w:lvl w:ilvl="5" w:tplc="EF88BF0C">
      <w:start w:val="1"/>
      <w:numFmt w:val="lowerRoman"/>
      <w:lvlText w:val="%6."/>
      <w:lvlJc w:val="right"/>
      <w:pPr>
        <w:ind w:left="4320" w:hanging="180"/>
      </w:pPr>
    </w:lvl>
    <w:lvl w:ilvl="6" w:tplc="D5E67EE6">
      <w:start w:val="1"/>
      <w:numFmt w:val="decimal"/>
      <w:lvlText w:val="%7."/>
      <w:lvlJc w:val="left"/>
      <w:pPr>
        <w:ind w:left="5040" w:hanging="360"/>
      </w:pPr>
    </w:lvl>
    <w:lvl w:ilvl="7" w:tplc="C538A0BA">
      <w:start w:val="1"/>
      <w:numFmt w:val="lowerLetter"/>
      <w:lvlText w:val="%8."/>
      <w:lvlJc w:val="left"/>
      <w:pPr>
        <w:ind w:left="5760" w:hanging="360"/>
      </w:pPr>
    </w:lvl>
    <w:lvl w:ilvl="8" w:tplc="AF24706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2D4679"/>
    <w:multiLevelType w:val="hybridMultilevel"/>
    <w:tmpl w:val="1890B90E"/>
    <w:lvl w:ilvl="0" w:tplc="BBB6C1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B418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449E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2413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06A7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66F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3680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DC9C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42AD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E22A3C"/>
    <w:rsid w:val="002B14B0"/>
    <w:rsid w:val="00666D9A"/>
    <w:rsid w:val="007D6269"/>
    <w:rsid w:val="008980DE"/>
    <w:rsid w:val="00982676"/>
    <w:rsid w:val="00CB3DD5"/>
    <w:rsid w:val="02E39B13"/>
    <w:rsid w:val="075A7621"/>
    <w:rsid w:val="08C82AA6"/>
    <w:rsid w:val="09EC4D9B"/>
    <w:rsid w:val="09F73F52"/>
    <w:rsid w:val="0A3248E6"/>
    <w:rsid w:val="0E3DEC87"/>
    <w:rsid w:val="0F02D0C3"/>
    <w:rsid w:val="0F31CD3D"/>
    <w:rsid w:val="10A3CE4A"/>
    <w:rsid w:val="10F4A08A"/>
    <w:rsid w:val="118A47C0"/>
    <w:rsid w:val="13D898EB"/>
    <w:rsid w:val="143596DF"/>
    <w:rsid w:val="176C3CD4"/>
    <w:rsid w:val="17AD1B48"/>
    <w:rsid w:val="199F7367"/>
    <w:rsid w:val="1A17CD41"/>
    <w:rsid w:val="1B84D7EA"/>
    <w:rsid w:val="1D389D8F"/>
    <w:rsid w:val="1F200745"/>
    <w:rsid w:val="1F2A2BCE"/>
    <w:rsid w:val="1FC27781"/>
    <w:rsid w:val="20010601"/>
    <w:rsid w:val="2071F56C"/>
    <w:rsid w:val="22D9DB99"/>
    <w:rsid w:val="243B2582"/>
    <w:rsid w:val="246D713C"/>
    <w:rsid w:val="25ABF4DF"/>
    <w:rsid w:val="263BB73C"/>
    <w:rsid w:val="26A659ED"/>
    <w:rsid w:val="26AAE431"/>
    <w:rsid w:val="26F59954"/>
    <w:rsid w:val="272F15EE"/>
    <w:rsid w:val="2849D5C3"/>
    <w:rsid w:val="2D3A6133"/>
    <w:rsid w:val="2E1697D3"/>
    <w:rsid w:val="2ECC0F03"/>
    <w:rsid w:val="2EF49D2A"/>
    <w:rsid w:val="2F81CEB9"/>
    <w:rsid w:val="3095204D"/>
    <w:rsid w:val="31939ED2"/>
    <w:rsid w:val="359420B4"/>
    <w:rsid w:val="3670157F"/>
    <w:rsid w:val="36CB3079"/>
    <w:rsid w:val="371C5363"/>
    <w:rsid w:val="37C00255"/>
    <w:rsid w:val="39FE4401"/>
    <w:rsid w:val="3AB69C09"/>
    <w:rsid w:val="3BB568DF"/>
    <w:rsid w:val="3BD4FE21"/>
    <w:rsid w:val="3BE37CFD"/>
    <w:rsid w:val="3BF52A0A"/>
    <w:rsid w:val="3C1D3AB1"/>
    <w:rsid w:val="3C554FE8"/>
    <w:rsid w:val="3DE2D6AB"/>
    <w:rsid w:val="3FFC8B5F"/>
    <w:rsid w:val="40B420CB"/>
    <w:rsid w:val="448CCB38"/>
    <w:rsid w:val="44B34FBA"/>
    <w:rsid w:val="45147D98"/>
    <w:rsid w:val="4547DA9C"/>
    <w:rsid w:val="45A989A8"/>
    <w:rsid w:val="45DE95EA"/>
    <w:rsid w:val="476ABF35"/>
    <w:rsid w:val="47B18BCE"/>
    <w:rsid w:val="4A0F4AB6"/>
    <w:rsid w:val="4B744D52"/>
    <w:rsid w:val="4E283747"/>
    <w:rsid w:val="51442690"/>
    <w:rsid w:val="518C46EA"/>
    <w:rsid w:val="51ABA050"/>
    <w:rsid w:val="53DDD792"/>
    <w:rsid w:val="547A9C48"/>
    <w:rsid w:val="556FEDA9"/>
    <w:rsid w:val="566D9FFC"/>
    <w:rsid w:val="572EDE89"/>
    <w:rsid w:val="58F7F44D"/>
    <w:rsid w:val="591C1D2B"/>
    <w:rsid w:val="59C72C98"/>
    <w:rsid w:val="5B8F50F7"/>
    <w:rsid w:val="5EBDAE2A"/>
    <w:rsid w:val="5EFDC6DE"/>
    <w:rsid w:val="607ACC72"/>
    <w:rsid w:val="60E22A3C"/>
    <w:rsid w:val="61B121CF"/>
    <w:rsid w:val="61B5BEBC"/>
    <w:rsid w:val="62482D80"/>
    <w:rsid w:val="62D6D437"/>
    <w:rsid w:val="62F1F776"/>
    <w:rsid w:val="63725A65"/>
    <w:rsid w:val="6379C345"/>
    <w:rsid w:val="638E3899"/>
    <w:rsid w:val="642F2B91"/>
    <w:rsid w:val="65279E76"/>
    <w:rsid w:val="660A2B9B"/>
    <w:rsid w:val="69F0072D"/>
    <w:rsid w:val="6AA17E3B"/>
    <w:rsid w:val="6C19EE7D"/>
    <w:rsid w:val="73268071"/>
    <w:rsid w:val="74B59A33"/>
    <w:rsid w:val="75DD9B43"/>
    <w:rsid w:val="7657C0AE"/>
    <w:rsid w:val="76610882"/>
    <w:rsid w:val="778AC4BF"/>
    <w:rsid w:val="77A96D86"/>
    <w:rsid w:val="77F7D570"/>
    <w:rsid w:val="7A510B55"/>
    <w:rsid w:val="7B7A88FE"/>
    <w:rsid w:val="7CCB93B4"/>
    <w:rsid w:val="7D1C6D58"/>
    <w:rsid w:val="7F837BFD"/>
    <w:rsid w:val="7FD6F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22A3C"/>
  <w15:chartTrackingRefBased/>
  <w15:docId w15:val="{63743AE0-EB0B-458D-9835-9E933AEDB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556FED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556FED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556FED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556FEDA9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10</Pages>
  <Words>716</Words>
  <Characters>4083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Akram Khan</dc:creator>
  <cp:keywords/>
  <dc:description/>
  <cp:lastModifiedBy>Akram Khan</cp:lastModifiedBy>
  <cp:revision>3</cp:revision>
  <dcterms:created xsi:type="dcterms:W3CDTF">2025-12-04T19:47:00Z</dcterms:created>
  <dcterms:modified xsi:type="dcterms:W3CDTF">2025-12-05T15:50:00Z</dcterms:modified>
</cp:coreProperties>
</file>